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D9" w:rsidRDefault="00EF7FD9" w:rsidP="00544F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F7F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Üniversite Senatosunun 29.07.2025 tarih ve 19 </w:t>
      </w:r>
      <w:proofErr w:type="spellStart"/>
      <w:r w:rsidRPr="00EF7F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nolu</w:t>
      </w:r>
      <w:proofErr w:type="spellEnd"/>
      <w:r w:rsidRPr="00EF7F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toplantı tutanağının 8. Maddesinin ekidir. </w:t>
      </w:r>
    </w:p>
    <w:p w:rsidR="00D972F2" w:rsidRPr="00544F8C" w:rsidRDefault="00D972F2" w:rsidP="00544F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GAZİANTEP ÜNİVERSİTESİ</w:t>
      </w:r>
    </w:p>
    <w:p w:rsidR="00B220E9" w:rsidRPr="00544F8C" w:rsidRDefault="00D972F2" w:rsidP="00544F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ŞAHİNBEY ARAŞTIRMA VE UYGULAMA HASTANESİ </w:t>
      </w:r>
      <w:r w:rsidR="00B220E9"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KLİNİK ARAŞTIRMALAR </w:t>
      </w:r>
      <w:r w:rsidR="00417245"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KOORDİNASYON BİRİMİ</w:t>
      </w:r>
      <w:r w:rsidR="00B220E9"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YÖNERGESİ</w:t>
      </w:r>
    </w:p>
    <w:p w:rsidR="00B220E9" w:rsidRPr="00544F8C" w:rsidRDefault="00B220E9" w:rsidP="00544F8C">
      <w:pPr>
        <w:shd w:val="clear" w:color="auto" w:fill="FFFFFF"/>
        <w:spacing w:after="100" w:afterAutospacing="1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BİRİNCİ BÖLÜM</w:t>
      </w:r>
    </w:p>
    <w:p w:rsidR="00B220E9" w:rsidRPr="00544F8C" w:rsidRDefault="00B220E9" w:rsidP="00544F8C">
      <w:pPr>
        <w:shd w:val="clear" w:color="auto" w:fill="FFFFFF"/>
        <w:spacing w:after="100" w:afterAutospacing="1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Amaç, Dayanak, Tanımlar ve Kapsam</w:t>
      </w:r>
    </w:p>
    <w:p w:rsidR="00B220E9" w:rsidRPr="00544F8C" w:rsidRDefault="00B220E9" w:rsidP="00544F8C">
      <w:pPr>
        <w:shd w:val="clear" w:color="auto" w:fill="FFFFFF"/>
        <w:spacing w:beforeAutospacing="1" w:after="0" w:afterAutospacing="1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Amaç</w:t>
      </w:r>
    </w:p>
    <w:p w:rsidR="00B220E9" w:rsidRPr="00544F8C" w:rsidRDefault="00B220E9" w:rsidP="00544F8C">
      <w:pPr>
        <w:pStyle w:val="Default"/>
        <w:jc w:val="both"/>
        <w:rPr>
          <w:rFonts w:eastAsia="Times New Roman"/>
        </w:rPr>
      </w:pPr>
      <w:r w:rsidRPr="00544F8C">
        <w:rPr>
          <w:rFonts w:eastAsia="Times New Roman"/>
          <w:b/>
          <w:bCs/>
        </w:rPr>
        <w:t>Madde 1. </w:t>
      </w:r>
      <w:r w:rsidR="00205D1E" w:rsidRPr="00544F8C">
        <w:t xml:space="preserve"> Bu Yönergenin amacı; </w:t>
      </w:r>
      <w:r w:rsidR="00417245" w:rsidRPr="00544F8C">
        <w:t xml:space="preserve">Gaziantep Üniversitesi Şahinbey Araştırma ve Uygulama </w:t>
      </w:r>
      <w:r w:rsidR="004247A7" w:rsidRPr="00544F8C">
        <w:t>Hastanesi Klinik</w:t>
      </w:r>
      <w:r w:rsidR="00205D1E" w:rsidRPr="00544F8C">
        <w:t xml:space="preserve"> Araştırmalar </w:t>
      </w:r>
      <w:r w:rsidR="00417245" w:rsidRPr="00544F8C">
        <w:t>Koordinasyon Biriminin</w:t>
      </w:r>
      <w:r w:rsidR="00205D1E" w:rsidRPr="00544F8C">
        <w:t xml:space="preserve"> amaçlarına, faaliyet alanlarına, yönetim organlarına ve bu organların görevlerine ilişkin usul ve esasları düzenlemektir.</w:t>
      </w:r>
    </w:p>
    <w:p w:rsidR="00205D1E" w:rsidRPr="00544F8C" w:rsidRDefault="00205D1E" w:rsidP="00544F8C">
      <w:pPr>
        <w:pStyle w:val="Default"/>
        <w:jc w:val="both"/>
      </w:pPr>
    </w:p>
    <w:p w:rsidR="00205D1E" w:rsidRPr="00544F8C" w:rsidRDefault="00205D1E" w:rsidP="00905BCE">
      <w:pPr>
        <w:pStyle w:val="Default"/>
        <w:jc w:val="both"/>
      </w:pPr>
      <w:r w:rsidRPr="00544F8C">
        <w:rPr>
          <w:b/>
          <w:bCs/>
        </w:rPr>
        <w:t xml:space="preserve">Kapsam </w:t>
      </w:r>
    </w:p>
    <w:p w:rsidR="008C54CC" w:rsidRPr="00544F8C" w:rsidRDefault="008C54CC" w:rsidP="00905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D1E" w:rsidRPr="00544F8C" w:rsidRDefault="00866E5E" w:rsidP="00905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8C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205D1E" w:rsidRPr="00544F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4F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4F8C">
        <w:rPr>
          <w:rFonts w:ascii="Times New Roman" w:hAnsi="Times New Roman" w:cs="Times New Roman"/>
          <w:sz w:val="24"/>
          <w:szCs w:val="24"/>
        </w:rPr>
        <w:t xml:space="preserve"> </w:t>
      </w:r>
      <w:r w:rsidR="00205D1E" w:rsidRPr="00544F8C">
        <w:rPr>
          <w:rFonts w:ascii="Times New Roman" w:hAnsi="Times New Roman" w:cs="Times New Roman"/>
          <w:sz w:val="24"/>
          <w:szCs w:val="24"/>
        </w:rPr>
        <w:t xml:space="preserve">Bu Yönerge; </w:t>
      </w:r>
      <w:r w:rsidR="00417245" w:rsidRPr="00544F8C">
        <w:rPr>
          <w:rFonts w:ascii="Times New Roman" w:hAnsi="Times New Roman" w:cs="Times New Roman"/>
          <w:sz w:val="24"/>
          <w:szCs w:val="24"/>
        </w:rPr>
        <w:t>Gaziantep Üniversitesi Şahinbey Araştırma ve Uygulama Hastanesi</w:t>
      </w:r>
      <w:r w:rsidR="00205D1E" w:rsidRPr="00544F8C">
        <w:rPr>
          <w:rFonts w:ascii="Times New Roman" w:hAnsi="Times New Roman" w:cs="Times New Roman"/>
          <w:sz w:val="24"/>
          <w:szCs w:val="24"/>
        </w:rPr>
        <w:t xml:space="preserve"> Klinik </w:t>
      </w:r>
      <w:r w:rsidR="00417245" w:rsidRPr="00544F8C">
        <w:rPr>
          <w:rFonts w:ascii="Times New Roman" w:hAnsi="Times New Roman" w:cs="Times New Roman"/>
          <w:sz w:val="24"/>
          <w:szCs w:val="24"/>
        </w:rPr>
        <w:t>Araştırmalar Koordinasyon Birimi</w:t>
      </w:r>
      <w:r w:rsidR="00205D1E" w:rsidRPr="00544F8C">
        <w:rPr>
          <w:rFonts w:ascii="Times New Roman" w:hAnsi="Times New Roman" w:cs="Times New Roman"/>
          <w:sz w:val="24"/>
          <w:szCs w:val="24"/>
        </w:rPr>
        <w:t>n</w:t>
      </w:r>
      <w:r w:rsidR="00417245" w:rsidRPr="00544F8C">
        <w:rPr>
          <w:rFonts w:ascii="Times New Roman" w:hAnsi="Times New Roman" w:cs="Times New Roman"/>
          <w:sz w:val="24"/>
          <w:szCs w:val="24"/>
        </w:rPr>
        <w:t>in</w:t>
      </w:r>
      <w:r w:rsidR="00205D1E" w:rsidRPr="00544F8C">
        <w:rPr>
          <w:rFonts w:ascii="Times New Roman" w:hAnsi="Times New Roman" w:cs="Times New Roman"/>
          <w:sz w:val="24"/>
          <w:szCs w:val="24"/>
        </w:rPr>
        <w:t xml:space="preserve"> amaçlarına, faaliyet alanlarına, yönetim organlarına ve bu organların görevlerine ilişkin usul ve esasları kapsar. </w:t>
      </w:r>
    </w:p>
    <w:p w:rsidR="008C54CC" w:rsidRPr="00544F8C" w:rsidRDefault="008C54CC" w:rsidP="0090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20E9" w:rsidRPr="00544F8C" w:rsidRDefault="00B220E9" w:rsidP="0090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Dayanak</w:t>
      </w:r>
    </w:p>
    <w:p w:rsidR="008C54CC" w:rsidRPr="00544F8C" w:rsidRDefault="008C54CC" w:rsidP="00905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190" w:rsidRPr="00544F8C" w:rsidRDefault="007F0201" w:rsidP="00905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8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66E5E" w:rsidRPr="00544F8C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544F8C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866E5E" w:rsidRPr="00544F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7CFC" w:rsidRPr="00544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F8C"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544F8C">
        <w:rPr>
          <w:rFonts w:ascii="Times New Roman" w:hAnsi="Times New Roman" w:cs="Times New Roman"/>
          <w:sz w:val="24"/>
          <w:szCs w:val="24"/>
        </w:rPr>
        <w:t xml:space="preserve">Mayıs </w:t>
      </w:r>
      <w:proofErr w:type="gramStart"/>
      <w:r w:rsidRPr="00544F8C">
        <w:rPr>
          <w:rFonts w:ascii="Times New Roman" w:hAnsi="Times New Roman" w:cs="Times New Roman"/>
          <w:sz w:val="24"/>
          <w:szCs w:val="24"/>
        </w:rPr>
        <w:t>2023  tarih</w:t>
      </w:r>
      <w:proofErr w:type="gramEnd"/>
      <w:r w:rsidRPr="00544F8C">
        <w:rPr>
          <w:rFonts w:ascii="Times New Roman" w:hAnsi="Times New Roman" w:cs="Times New Roman"/>
          <w:sz w:val="24"/>
          <w:szCs w:val="24"/>
        </w:rPr>
        <w:t xml:space="preserve"> ve 32203 sayılı Resmi gazetede yayımlanan; Beşeri Tıbbi Ürünlerin Klinik Araştırmaları Hakkında Yönetmelik </w:t>
      </w:r>
      <w:r w:rsidR="00205D1E" w:rsidRPr="00544F8C">
        <w:rPr>
          <w:rFonts w:ascii="Times New Roman" w:hAnsi="Times New Roman" w:cs="Times New Roman"/>
          <w:sz w:val="24"/>
          <w:szCs w:val="24"/>
        </w:rPr>
        <w:t xml:space="preserve">hükümlerine dayanılarak hazırlanmıştır. </w:t>
      </w:r>
    </w:p>
    <w:p w:rsidR="008C54CC" w:rsidRPr="00544F8C" w:rsidRDefault="008C54CC" w:rsidP="0090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20E9" w:rsidRPr="00544F8C" w:rsidRDefault="00B220E9" w:rsidP="0090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Tanımlar</w:t>
      </w:r>
    </w:p>
    <w:p w:rsidR="008C54CC" w:rsidRPr="00544F8C" w:rsidRDefault="008C54CC" w:rsidP="0090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20E9" w:rsidRPr="00544F8C" w:rsidRDefault="00B220E9" w:rsidP="0090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Madde </w:t>
      </w:r>
      <w:r w:rsidR="009F7190"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544F8C">
        <w:rPr>
          <w:rFonts w:ascii="Times New Roman" w:eastAsia="Times New Roman" w:hAnsi="Times New Roman" w:cs="Times New Roman"/>
          <w:color w:val="000000"/>
          <w:sz w:val="24"/>
          <w:szCs w:val="24"/>
        </w:rPr>
        <w:t>Bu Yönergede geçen;</w:t>
      </w:r>
    </w:p>
    <w:p w:rsidR="00B220E9" w:rsidRPr="00544F8C" w:rsidRDefault="00B220E9" w:rsidP="0090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Kurum:</w:t>
      </w:r>
      <w:r w:rsidR="008C54CC"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4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Gaziantep Üniversitesi </w:t>
      </w:r>
      <w:r w:rsidR="008D3BCF" w:rsidRPr="00544F8C">
        <w:rPr>
          <w:rFonts w:ascii="Times New Roman" w:hAnsi="Times New Roman" w:cs="Times New Roman"/>
          <w:sz w:val="24"/>
          <w:szCs w:val="24"/>
        </w:rPr>
        <w:t>Şahinbey Araştırma ve Uygulama Hastanesini</w:t>
      </w:r>
      <w:r w:rsidRPr="00544F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05D1E" w:rsidRPr="00544F8C" w:rsidRDefault="00205D1E" w:rsidP="00905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8C">
        <w:rPr>
          <w:rFonts w:ascii="Times New Roman" w:hAnsi="Times New Roman" w:cs="Times New Roman"/>
          <w:b/>
          <w:sz w:val="24"/>
          <w:szCs w:val="24"/>
        </w:rPr>
        <w:t>Birim:</w:t>
      </w:r>
      <w:r w:rsidRPr="00544F8C">
        <w:rPr>
          <w:rFonts w:ascii="Times New Roman" w:hAnsi="Times New Roman" w:cs="Times New Roman"/>
          <w:sz w:val="24"/>
          <w:szCs w:val="24"/>
        </w:rPr>
        <w:t xml:space="preserve"> </w:t>
      </w:r>
      <w:r w:rsidR="007F0201" w:rsidRPr="00544F8C">
        <w:rPr>
          <w:rFonts w:ascii="Times New Roman" w:hAnsi="Times New Roman" w:cs="Times New Roman"/>
          <w:sz w:val="24"/>
          <w:szCs w:val="24"/>
        </w:rPr>
        <w:t>Gaziantep Üniversitesi Şahinbey Araştırma ve Uygulama Hastanesi Klinik Araştırmalar Koordinasyon Birimini</w:t>
      </w:r>
      <w:r w:rsidR="00DC0CB3" w:rsidRPr="00544F8C">
        <w:rPr>
          <w:rFonts w:ascii="Times New Roman" w:hAnsi="Times New Roman" w:cs="Times New Roman"/>
          <w:sz w:val="24"/>
          <w:szCs w:val="24"/>
        </w:rPr>
        <w:t>,</w:t>
      </w:r>
    </w:p>
    <w:p w:rsidR="00205D1E" w:rsidRPr="00544F8C" w:rsidRDefault="00205D1E" w:rsidP="00905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8C">
        <w:rPr>
          <w:rFonts w:ascii="Times New Roman" w:hAnsi="Times New Roman" w:cs="Times New Roman"/>
          <w:b/>
          <w:sz w:val="24"/>
          <w:szCs w:val="24"/>
        </w:rPr>
        <w:t>Yönetici</w:t>
      </w:r>
      <w:r w:rsidRPr="00544F8C">
        <w:rPr>
          <w:rFonts w:ascii="Times New Roman" w:hAnsi="Times New Roman" w:cs="Times New Roman"/>
          <w:sz w:val="24"/>
          <w:szCs w:val="24"/>
        </w:rPr>
        <w:t>: Birimin Yöneticisini,</w:t>
      </w:r>
    </w:p>
    <w:p w:rsidR="00A568E9" w:rsidRPr="00544F8C" w:rsidRDefault="00A568E9" w:rsidP="00905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F8C">
        <w:rPr>
          <w:rFonts w:ascii="Times New Roman" w:hAnsi="Times New Roman" w:cs="Times New Roman"/>
          <w:b/>
          <w:sz w:val="24"/>
          <w:szCs w:val="24"/>
        </w:rPr>
        <w:t xml:space="preserve">Birim sorumlusu: </w:t>
      </w:r>
      <w:r w:rsidR="00DC0CB3" w:rsidRPr="00544F8C">
        <w:rPr>
          <w:rFonts w:ascii="Times New Roman" w:hAnsi="Times New Roman" w:cs="Times New Roman"/>
          <w:sz w:val="24"/>
          <w:szCs w:val="24"/>
        </w:rPr>
        <w:t xml:space="preserve">Başhekimlik tarafından klinik araştırmalar koordinasyon biriminde </w:t>
      </w:r>
      <w:r w:rsidR="005C45AB" w:rsidRPr="00544F8C">
        <w:rPr>
          <w:rFonts w:ascii="Times New Roman" w:hAnsi="Times New Roman" w:cs="Times New Roman"/>
          <w:sz w:val="24"/>
          <w:szCs w:val="24"/>
        </w:rPr>
        <w:t>görevlendirilen kişi</w:t>
      </w:r>
      <w:r w:rsidR="00DC0CB3" w:rsidRPr="00544F8C">
        <w:rPr>
          <w:rFonts w:ascii="Times New Roman" w:hAnsi="Times New Roman" w:cs="Times New Roman"/>
          <w:sz w:val="24"/>
          <w:szCs w:val="24"/>
        </w:rPr>
        <w:t>yi,</w:t>
      </w:r>
      <w:r w:rsidRPr="00544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190" w:rsidRPr="00544F8C" w:rsidRDefault="009F7190" w:rsidP="0090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hAnsi="Times New Roman" w:cs="Times New Roman"/>
          <w:b/>
          <w:sz w:val="24"/>
          <w:szCs w:val="24"/>
        </w:rPr>
        <w:t>Sağlık Tesisi:</w:t>
      </w:r>
      <w:r w:rsidRPr="00544F8C">
        <w:rPr>
          <w:rFonts w:ascii="Times New Roman" w:hAnsi="Times New Roman" w:cs="Times New Roman"/>
          <w:sz w:val="24"/>
          <w:szCs w:val="24"/>
        </w:rPr>
        <w:t xml:space="preserve"> Klinik araştırmaların hasta alımı, hastaya yapılan tetkik ve işlemler, müdahaleler ve sağlık hizmeti verme kısmını kapsayan işlemlerin yürütüleceği, klinik araştırma sözleşmesinde tanımlanmış ilgili hastaneyi ifade eder.</w:t>
      </w:r>
    </w:p>
    <w:p w:rsidR="00B220E9" w:rsidRPr="00544F8C" w:rsidRDefault="00B220E9" w:rsidP="00905BC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İKİNCİ BÖLÜM</w:t>
      </w:r>
    </w:p>
    <w:p w:rsidR="009F7190" w:rsidRPr="00544F8C" w:rsidRDefault="00205D1E" w:rsidP="00905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F8C">
        <w:rPr>
          <w:rFonts w:ascii="Times New Roman" w:hAnsi="Times New Roman" w:cs="Times New Roman"/>
          <w:b/>
          <w:bCs/>
          <w:sz w:val="24"/>
          <w:szCs w:val="24"/>
        </w:rPr>
        <w:t>Birimin Amacı ve Faaliyet Alanları</w:t>
      </w:r>
    </w:p>
    <w:p w:rsidR="009F7190" w:rsidRPr="00544F8C" w:rsidRDefault="00B220E9" w:rsidP="00905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Madde 5.</w:t>
      </w:r>
      <w:r w:rsidR="008C54CC" w:rsidRPr="00544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7190" w:rsidRPr="00544F8C">
        <w:rPr>
          <w:rFonts w:ascii="Times New Roman" w:hAnsi="Times New Roman" w:cs="Times New Roman"/>
          <w:sz w:val="24"/>
          <w:szCs w:val="24"/>
        </w:rPr>
        <w:t xml:space="preserve">Birim, </w:t>
      </w:r>
      <w:r w:rsidR="00417245" w:rsidRPr="00544F8C">
        <w:rPr>
          <w:rFonts w:ascii="Times New Roman" w:hAnsi="Times New Roman" w:cs="Times New Roman"/>
          <w:sz w:val="24"/>
          <w:szCs w:val="24"/>
        </w:rPr>
        <w:t xml:space="preserve">27 Mayıs </w:t>
      </w:r>
      <w:proofErr w:type="gramStart"/>
      <w:r w:rsidR="00417245" w:rsidRPr="00544F8C">
        <w:rPr>
          <w:rFonts w:ascii="Times New Roman" w:hAnsi="Times New Roman" w:cs="Times New Roman"/>
          <w:sz w:val="24"/>
          <w:szCs w:val="24"/>
        </w:rPr>
        <w:t>2023  tarih</w:t>
      </w:r>
      <w:proofErr w:type="gramEnd"/>
      <w:r w:rsidR="00417245" w:rsidRPr="00544F8C">
        <w:rPr>
          <w:rFonts w:ascii="Times New Roman" w:hAnsi="Times New Roman" w:cs="Times New Roman"/>
          <w:sz w:val="24"/>
          <w:szCs w:val="24"/>
        </w:rPr>
        <w:t xml:space="preserve"> ve 32203 sayılı Resmi gazetede yayımlanan; Beşeri Tıbbi Ürünlerin Klinik Araştırmaları Hakkında Yönetmelik </w:t>
      </w:r>
      <w:r w:rsidR="009F7190" w:rsidRPr="00544F8C">
        <w:rPr>
          <w:rFonts w:ascii="Times New Roman" w:hAnsi="Times New Roman" w:cs="Times New Roman"/>
          <w:sz w:val="24"/>
          <w:szCs w:val="24"/>
        </w:rPr>
        <w:t xml:space="preserve">hükümlerine uygun olarak aşağıdaki amaç ve faaliyetleri gerçekleştirir: </w:t>
      </w:r>
    </w:p>
    <w:p w:rsidR="00357689" w:rsidRDefault="00357689" w:rsidP="00905BCE">
      <w:pPr>
        <w:pStyle w:val="Default"/>
        <w:jc w:val="both"/>
        <w:rPr>
          <w:b/>
          <w:bCs/>
        </w:rPr>
      </w:pPr>
    </w:p>
    <w:p w:rsidR="00357689" w:rsidRDefault="00357689" w:rsidP="00905BCE">
      <w:pPr>
        <w:pStyle w:val="Default"/>
        <w:jc w:val="both"/>
        <w:rPr>
          <w:b/>
          <w:bCs/>
        </w:rPr>
      </w:pPr>
    </w:p>
    <w:p w:rsidR="00905BCE" w:rsidRPr="00544F8C" w:rsidRDefault="00905BCE" w:rsidP="00905BCE">
      <w:pPr>
        <w:pStyle w:val="Default"/>
        <w:jc w:val="both"/>
        <w:rPr>
          <w:b/>
          <w:bCs/>
        </w:rPr>
      </w:pPr>
      <w:r w:rsidRPr="00544F8C">
        <w:rPr>
          <w:b/>
          <w:bCs/>
        </w:rPr>
        <w:t>Birimin Amacı</w:t>
      </w:r>
    </w:p>
    <w:p w:rsidR="00B220E9" w:rsidRPr="00544F8C" w:rsidRDefault="009F7190" w:rsidP="00905BCE">
      <w:pPr>
        <w:pStyle w:val="Default"/>
        <w:jc w:val="both"/>
      </w:pPr>
      <w:r w:rsidRPr="00544F8C">
        <w:lastRenderedPageBreak/>
        <w:t>Klinik araştırma başvuruları konusunda destek sağlamak</w:t>
      </w:r>
      <w:r w:rsidR="007F0201" w:rsidRPr="00544F8C">
        <w:t>,</w:t>
      </w:r>
      <w:r w:rsidRPr="00544F8C">
        <w:t xml:space="preserve"> yürütülecek klinik araştırmaların idari, hukuki ve mali alanlarda tek bir nok</w:t>
      </w:r>
      <w:r w:rsidR="007F0201" w:rsidRPr="00544F8C">
        <w:t>tadan koordinasyonunu sağlamak,</w:t>
      </w:r>
      <w:r w:rsidR="00866E5E" w:rsidRPr="00544F8C">
        <w:t xml:space="preserve"> </w:t>
      </w:r>
      <w:r w:rsidRPr="00544F8C">
        <w:t xml:space="preserve">ilgili sağlık tesislerinde yapılan klinik araştırmaların standartlarını oluşturmaktadır. </w:t>
      </w:r>
    </w:p>
    <w:p w:rsidR="00544F8C" w:rsidRDefault="00544F8C" w:rsidP="00905BCE">
      <w:pPr>
        <w:pStyle w:val="Default"/>
        <w:jc w:val="both"/>
        <w:rPr>
          <w:b/>
          <w:bCs/>
        </w:rPr>
      </w:pPr>
    </w:p>
    <w:p w:rsidR="00544F8C" w:rsidRDefault="00544F8C" w:rsidP="00905BCE">
      <w:pPr>
        <w:pStyle w:val="Default"/>
        <w:jc w:val="both"/>
        <w:rPr>
          <w:b/>
          <w:bCs/>
        </w:rPr>
      </w:pPr>
    </w:p>
    <w:p w:rsidR="009F7190" w:rsidRPr="00544F8C" w:rsidRDefault="009F7190" w:rsidP="00905BCE">
      <w:pPr>
        <w:pStyle w:val="Default"/>
        <w:jc w:val="both"/>
      </w:pPr>
      <w:r w:rsidRPr="00544F8C">
        <w:rPr>
          <w:b/>
          <w:bCs/>
        </w:rPr>
        <w:t xml:space="preserve">Birimin Görevleri </w:t>
      </w:r>
    </w:p>
    <w:p w:rsidR="008C108A" w:rsidRPr="00544F8C" w:rsidRDefault="009F7190" w:rsidP="00905BCE">
      <w:pPr>
        <w:pStyle w:val="Default"/>
        <w:jc w:val="both"/>
      </w:pPr>
      <w:r w:rsidRPr="00544F8C">
        <w:t xml:space="preserve">a) Klinik araştırmalar için </w:t>
      </w:r>
      <w:r w:rsidR="007F0201" w:rsidRPr="00544F8C">
        <w:t>Hastane</w:t>
      </w:r>
      <w:r w:rsidRPr="00544F8C">
        <w:t xml:space="preserve"> ve destekleyici arasında ara yüz oluşturmak ve taraflara yardımcı olmak, </w:t>
      </w:r>
    </w:p>
    <w:p w:rsidR="009F7190" w:rsidRPr="00544F8C" w:rsidRDefault="009F7190" w:rsidP="00905BCE">
      <w:pPr>
        <w:pStyle w:val="Default"/>
        <w:jc w:val="both"/>
        <w:rPr>
          <w:color w:val="auto"/>
        </w:rPr>
      </w:pPr>
      <w:r w:rsidRPr="00544F8C">
        <w:rPr>
          <w:color w:val="auto"/>
        </w:rPr>
        <w:t>b)</w:t>
      </w:r>
      <w:r w:rsidR="007309C6">
        <w:rPr>
          <w:color w:val="auto"/>
        </w:rPr>
        <w:t xml:space="preserve"> </w:t>
      </w:r>
      <w:r w:rsidR="008C108A" w:rsidRPr="00544F8C">
        <w:rPr>
          <w:color w:val="auto"/>
        </w:rPr>
        <w:t>Klinik araştırmalar için baş</w:t>
      </w:r>
      <w:r w:rsidR="00866E5E" w:rsidRPr="00544F8C">
        <w:rPr>
          <w:color w:val="auto"/>
        </w:rPr>
        <w:t>vuru standartlarını oluşturmak,</w:t>
      </w:r>
    </w:p>
    <w:p w:rsidR="009F7190" w:rsidRPr="00544F8C" w:rsidRDefault="007F0201" w:rsidP="00905BCE">
      <w:pPr>
        <w:pStyle w:val="Default"/>
        <w:jc w:val="both"/>
        <w:rPr>
          <w:color w:val="auto"/>
        </w:rPr>
      </w:pPr>
      <w:r w:rsidRPr="00544F8C">
        <w:rPr>
          <w:color w:val="auto"/>
        </w:rPr>
        <w:t>c</w:t>
      </w:r>
      <w:r w:rsidR="009F7190" w:rsidRPr="00544F8C">
        <w:rPr>
          <w:color w:val="auto"/>
        </w:rPr>
        <w:t xml:space="preserve">) Klinik araştırmalar için </w:t>
      </w:r>
      <w:r w:rsidR="00320E06" w:rsidRPr="00544F8C">
        <w:rPr>
          <w:color w:val="auto"/>
        </w:rPr>
        <w:t>yapılan başvurularda istenen belgelerin mevzuata uygun bir şekilde eksiksiz teslim edilmesini sağlamak</w:t>
      </w:r>
      <w:r w:rsidR="00866E5E" w:rsidRPr="00544F8C">
        <w:rPr>
          <w:color w:val="auto"/>
        </w:rPr>
        <w:t>,</w:t>
      </w:r>
    </w:p>
    <w:p w:rsidR="009F7190" w:rsidRPr="00544F8C" w:rsidRDefault="00DC0CB3" w:rsidP="00905BCE">
      <w:pPr>
        <w:pStyle w:val="Default"/>
        <w:jc w:val="both"/>
        <w:rPr>
          <w:color w:val="auto"/>
        </w:rPr>
      </w:pPr>
      <w:r w:rsidRPr="00544F8C">
        <w:rPr>
          <w:color w:val="auto"/>
        </w:rPr>
        <w:t>d</w:t>
      </w:r>
      <w:r w:rsidR="009F7190" w:rsidRPr="00544F8C">
        <w:rPr>
          <w:color w:val="auto"/>
        </w:rPr>
        <w:t>) Klinik araştırmalar</w:t>
      </w:r>
      <w:r w:rsidR="007309C6">
        <w:rPr>
          <w:color w:val="auto"/>
        </w:rPr>
        <w:t>ın başlaması, yürütülmesi</w:t>
      </w:r>
      <w:r w:rsidR="0099015B" w:rsidRPr="00544F8C">
        <w:rPr>
          <w:color w:val="auto"/>
        </w:rPr>
        <w:t xml:space="preserve"> ve sonlandırılması süreçlerini </w:t>
      </w:r>
      <w:r w:rsidR="009F7190" w:rsidRPr="00544F8C">
        <w:rPr>
          <w:color w:val="auto"/>
        </w:rPr>
        <w:t xml:space="preserve">koordine etmek, </w:t>
      </w:r>
    </w:p>
    <w:p w:rsidR="009F7190" w:rsidRPr="00544F8C" w:rsidRDefault="00DC0CB3" w:rsidP="00905BCE">
      <w:pPr>
        <w:pStyle w:val="Default"/>
        <w:jc w:val="both"/>
        <w:rPr>
          <w:color w:val="auto"/>
        </w:rPr>
      </w:pPr>
      <w:r w:rsidRPr="00544F8C">
        <w:rPr>
          <w:color w:val="auto"/>
        </w:rPr>
        <w:t>e</w:t>
      </w:r>
      <w:r w:rsidR="007309C6">
        <w:rPr>
          <w:color w:val="auto"/>
        </w:rPr>
        <w:t xml:space="preserve">) </w:t>
      </w:r>
      <w:r w:rsidR="009F7190" w:rsidRPr="00544F8C">
        <w:rPr>
          <w:color w:val="auto"/>
        </w:rPr>
        <w:t xml:space="preserve">Klinik araştırmaların şeffaflığını ve hesap verilebilirliğini geliştirmek için standartları yayınlamak, </w:t>
      </w:r>
    </w:p>
    <w:p w:rsidR="009F7190" w:rsidRPr="00544F8C" w:rsidRDefault="00DC0CB3" w:rsidP="00905BCE">
      <w:pPr>
        <w:pStyle w:val="Default"/>
        <w:jc w:val="both"/>
        <w:rPr>
          <w:color w:val="auto"/>
        </w:rPr>
      </w:pPr>
      <w:r w:rsidRPr="00544F8C">
        <w:rPr>
          <w:color w:val="auto"/>
        </w:rPr>
        <w:t>f</w:t>
      </w:r>
      <w:r w:rsidR="009F7190" w:rsidRPr="00544F8C">
        <w:rPr>
          <w:color w:val="auto"/>
        </w:rPr>
        <w:t xml:space="preserve">) Klinik araştırmaların bütçe ve kontrat işlemlerinin koordinasyonunu sağlamak, </w:t>
      </w:r>
    </w:p>
    <w:p w:rsidR="00BA7CFC" w:rsidRPr="00544F8C" w:rsidRDefault="00DC0CB3" w:rsidP="00905BCE">
      <w:pPr>
        <w:pStyle w:val="Default"/>
        <w:jc w:val="both"/>
        <w:rPr>
          <w:color w:val="auto"/>
        </w:rPr>
      </w:pPr>
      <w:r w:rsidRPr="00544F8C">
        <w:rPr>
          <w:color w:val="auto"/>
        </w:rPr>
        <w:t>g</w:t>
      </w:r>
      <w:r w:rsidR="009F7190" w:rsidRPr="00544F8C">
        <w:rPr>
          <w:color w:val="auto"/>
        </w:rPr>
        <w:t xml:space="preserve">) Klinik araştırmalar ile ilgili mali süreçlerin yürütülmesini, taraflar arasındaki fatura ve mali konuları koordine ederek aksamamasını sağlamak, </w:t>
      </w:r>
    </w:p>
    <w:p w:rsidR="000B0915" w:rsidRPr="00544F8C" w:rsidRDefault="00BA7CFC" w:rsidP="00905BCE">
      <w:pPr>
        <w:pStyle w:val="Default"/>
        <w:spacing w:before="240"/>
        <w:jc w:val="both"/>
        <w:rPr>
          <w:b/>
          <w:bCs/>
        </w:rPr>
      </w:pPr>
      <w:r w:rsidRPr="00544F8C">
        <w:rPr>
          <w:b/>
          <w:bCs/>
        </w:rPr>
        <w:t>ÜÇÜNCÜ BÖLÜM</w:t>
      </w:r>
    </w:p>
    <w:p w:rsidR="00544F8C" w:rsidRDefault="00544F8C" w:rsidP="00905BCE">
      <w:pPr>
        <w:pStyle w:val="Default"/>
        <w:jc w:val="both"/>
        <w:rPr>
          <w:rFonts w:eastAsia="Times New Roman"/>
          <w:b/>
          <w:bCs/>
        </w:rPr>
      </w:pPr>
    </w:p>
    <w:p w:rsidR="004766A8" w:rsidRPr="00544F8C" w:rsidRDefault="00B220E9" w:rsidP="00905BCE">
      <w:pPr>
        <w:pStyle w:val="Default"/>
        <w:jc w:val="both"/>
        <w:rPr>
          <w:bCs/>
        </w:rPr>
      </w:pPr>
      <w:r w:rsidRPr="00544F8C">
        <w:rPr>
          <w:rFonts w:eastAsia="Times New Roman"/>
          <w:b/>
          <w:bCs/>
        </w:rPr>
        <w:t>Madde 6.</w:t>
      </w:r>
      <w:r w:rsidR="009F7190" w:rsidRPr="00544F8C">
        <w:rPr>
          <w:b/>
          <w:bCs/>
        </w:rPr>
        <w:t xml:space="preserve"> </w:t>
      </w:r>
      <w:r w:rsidR="00866E5E" w:rsidRPr="00544F8C">
        <w:rPr>
          <w:bCs/>
        </w:rPr>
        <w:t>Birim Yöneticisi;</w:t>
      </w:r>
    </w:p>
    <w:p w:rsidR="00E26349" w:rsidRDefault="00E26349" w:rsidP="00905BCE">
      <w:pPr>
        <w:pStyle w:val="Default"/>
        <w:jc w:val="both"/>
        <w:rPr>
          <w:b/>
          <w:bCs/>
        </w:rPr>
      </w:pPr>
    </w:p>
    <w:p w:rsidR="004766A8" w:rsidRPr="00544F8C" w:rsidRDefault="004766A8" w:rsidP="00905BCE">
      <w:pPr>
        <w:pStyle w:val="Default"/>
        <w:jc w:val="both"/>
        <w:rPr>
          <w:b/>
          <w:bCs/>
        </w:rPr>
      </w:pPr>
      <w:r w:rsidRPr="00544F8C">
        <w:rPr>
          <w:b/>
          <w:bCs/>
        </w:rPr>
        <w:t>1)Birim yöneticisi</w:t>
      </w:r>
      <w:r w:rsidR="00866E5E" w:rsidRPr="00544F8C">
        <w:rPr>
          <w:b/>
          <w:bCs/>
        </w:rPr>
        <w:t>:</w:t>
      </w:r>
      <w:r w:rsidRPr="00544F8C">
        <w:rPr>
          <w:b/>
          <w:bCs/>
        </w:rPr>
        <w:t xml:space="preserve"> </w:t>
      </w:r>
      <w:r w:rsidRPr="00544F8C">
        <w:rPr>
          <w:bCs/>
        </w:rPr>
        <w:t>Gaziantep</w:t>
      </w:r>
      <w:r w:rsidR="008D3BCF" w:rsidRPr="00544F8C">
        <w:rPr>
          <w:bCs/>
        </w:rPr>
        <w:t xml:space="preserve"> Üniversitesi </w:t>
      </w:r>
      <w:r w:rsidRPr="00544F8C">
        <w:rPr>
          <w:bCs/>
        </w:rPr>
        <w:t xml:space="preserve">Şahinbey </w:t>
      </w:r>
      <w:r w:rsidR="003F26F0" w:rsidRPr="00544F8C">
        <w:rPr>
          <w:bCs/>
        </w:rPr>
        <w:t xml:space="preserve">Araştırma </w:t>
      </w:r>
      <w:r w:rsidRPr="00544F8C">
        <w:rPr>
          <w:bCs/>
        </w:rPr>
        <w:t xml:space="preserve">ve </w:t>
      </w:r>
      <w:r w:rsidR="003F26F0" w:rsidRPr="00544F8C">
        <w:rPr>
          <w:bCs/>
        </w:rPr>
        <w:t xml:space="preserve">Uygulama Hastanesi </w:t>
      </w:r>
      <w:r w:rsidRPr="00544F8C">
        <w:rPr>
          <w:bCs/>
        </w:rPr>
        <w:t xml:space="preserve">başhekimi tarafından </w:t>
      </w:r>
      <w:r w:rsidR="00A568E9" w:rsidRPr="00544F8C">
        <w:rPr>
          <w:bCs/>
        </w:rPr>
        <w:t xml:space="preserve">bir başhekim yardımcısı </w:t>
      </w:r>
      <w:r w:rsidRPr="00544F8C">
        <w:rPr>
          <w:bCs/>
        </w:rPr>
        <w:t>görevlendirilir.</w:t>
      </w:r>
      <w:r w:rsidRPr="00544F8C">
        <w:rPr>
          <w:b/>
          <w:bCs/>
        </w:rPr>
        <w:t xml:space="preserve"> </w:t>
      </w:r>
    </w:p>
    <w:p w:rsidR="004766A8" w:rsidRPr="00544F8C" w:rsidRDefault="004766A8" w:rsidP="00905BCE">
      <w:pPr>
        <w:pStyle w:val="Default"/>
        <w:jc w:val="both"/>
      </w:pPr>
    </w:p>
    <w:p w:rsidR="004766A8" w:rsidRPr="00544F8C" w:rsidRDefault="008C54CC" w:rsidP="00905BCE">
      <w:pPr>
        <w:pStyle w:val="Default"/>
        <w:jc w:val="both"/>
      </w:pPr>
      <w:r w:rsidRPr="00544F8C">
        <w:rPr>
          <w:b/>
          <w:bCs/>
        </w:rPr>
        <w:t>M</w:t>
      </w:r>
      <w:r w:rsidR="00866E5E" w:rsidRPr="00544F8C">
        <w:rPr>
          <w:b/>
          <w:bCs/>
        </w:rPr>
        <w:t>adde</w:t>
      </w:r>
      <w:r w:rsidRPr="00544F8C">
        <w:rPr>
          <w:b/>
          <w:bCs/>
        </w:rPr>
        <w:t xml:space="preserve"> 7</w:t>
      </w:r>
      <w:r w:rsidR="00866E5E" w:rsidRPr="00544F8C">
        <w:rPr>
          <w:b/>
          <w:bCs/>
        </w:rPr>
        <w:t xml:space="preserve">. </w:t>
      </w:r>
      <w:r w:rsidR="004766A8" w:rsidRPr="00544F8C">
        <w:t>Birim yöneticisinin görevleri şunlardır</w:t>
      </w:r>
      <w:r w:rsidR="00866E5E" w:rsidRPr="00544F8C">
        <w:t>;</w:t>
      </w:r>
    </w:p>
    <w:p w:rsidR="004766A8" w:rsidRPr="00544F8C" w:rsidRDefault="004766A8" w:rsidP="00905BCE">
      <w:pPr>
        <w:pStyle w:val="Default"/>
        <w:jc w:val="both"/>
      </w:pPr>
      <w:r w:rsidRPr="00544F8C">
        <w:t xml:space="preserve">a) Birimin çalışma programlarını ve politikalarını oluşturmak ve bu amaca yönelik olarak çalışmalarının gerektirdiği görevlendirmeleri yapmak konusundaki tekliflerini </w:t>
      </w:r>
      <w:r w:rsidR="006438B0" w:rsidRPr="00544F8C">
        <w:t>Başhekimliğe</w:t>
      </w:r>
      <w:r w:rsidRPr="00544F8C">
        <w:t xml:space="preserve"> sunmak, </w:t>
      </w:r>
    </w:p>
    <w:p w:rsidR="004766A8" w:rsidRPr="00544F8C" w:rsidRDefault="004766A8" w:rsidP="00905BCE">
      <w:pPr>
        <w:pStyle w:val="Default"/>
        <w:jc w:val="both"/>
      </w:pPr>
      <w:r w:rsidRPr="00544F8C">
        <w:t xml:space="preserve">b) Birimin faaliyetlerini stratejik hedeflere ve eylem planına uygun şekilde yürütmek, </w:t>
      </w:r>
    </w:p>
    <w:p w:rsidR="006438B0" w:rsidRPr="00544F8C" w:rsidRDefault="004766A8" w:rsidP="00905BCE">
      <w:pPr>
        <w:pStyle w:val="Default"/>
        <w:jc w:val="both"/>
      </w:pPr>
      <w:r w:rsidRPr="00544F8C">
        <w:t>c) Birim çalışmalarının etkin olarak yürütülmesi için gereken idari ve mali tedbirleri almak,</w:t>
      </w:r>
    </w:p>
    <w:p w:rsidR="004766A8" w:rsidRPr="00544F8C" w:rsidRDefault="003F26F0" w:rsidP="00905BCE">
      <w:pPr>
        <w:pStyle w:val="Default"/>
        <w:jc w:val="both"/>
        <w:rPr>
          <w:b/>
          <w:bCs/>
        </w:rPr>
      </w:pPr>
      <w:r w:rsidRPr="00544F8C">
        <w:t xml:space="preserve">d) </w:t>
      </w:r>
      <w:r w:rsidR="004766A8" w:rsidRPr="00544F8C">
        <w:t>İlgili mevzuat hükümleriyle verilen diğer görevleri yapmak.</w:t>
      </w:r>
    </w:p>
    <w:p w:rsidR="00E26349" w:rsidRDefault="00E26349" w:rsidP="00905BCE">
      <w:pPr>
        <w:pStyle w:val="Default"/>
        <w:jc w:val="both"/>
        <w:rPr>
          <w:rFonts w:eastAsia="Times New Roman"/>
          <w:b/>
        </w:rPr>
      </w:pPr>
    </w:p>
    <w:p w:rsidR="00B220E9" w:rsidRPr="00544F8C" w:rsidRDefault="00BA7CFC" w:rsidP="00905BCE">
      <w:pPr>
        <w:pStyle w:val="Default"/>
        <w:jc w:val="both"/>
      </w:pPr>
      <w:r w:rsidRPr="00544F8C">
        <w:rPr>
          <w:rFonts w:eastAsia="Times New Roman"/>
          <w:b/>
        </w:rPr>
        <w:t>2)</w:t>
      </w:r>
      <w:r w:rsidR="00A568E9" w:rsidRPr="00544F8C">
        <w:rPr>
          <w:rFonts w:eastAsia="Times New Roman"/>
          <w:b/>
        </w:rPr>
        <w:t xml:space="preserve"> Birim Sorumlusu</w:t>
      </w:r>
      <w:r w:rsidR="00D972F2" w:rsidRPr="00544F8C">
        <w:rPr>
          <w:rFonts w:eastAsia="Times New Roman"/>
        </w:rPr>
        <w:t xml:space="preserve">: </w:t>
      </w:r>
      <w:r w:rsidR="008C54CC" w:rsidRPr="00544F8C">
        <w:rPr>
          <w:rFonts w:eastAsia="Times New Roman"/>
        </w:rPr>
        <w:t>Başvuruların alınmasını sağlamak,</w:t>
      </w:r>
      <w:r w:rsidR="00A568E9" w:rsidRPr="00544F8C">
        <w:rPr>
          <w:rFonts w:eastAsia="Times New Roman"/>
        </w:rPr>
        <w:t xml:space="preserve"> </w:t>
      </w:r>
      <w:r w:rsidR="008C54CC" w:rsidRPr="00544F8C">
        <w:rPr>
          <w:rFonts w:eastAsia="Times New Roman"/>
        </w:rPr>
        <w:t>k</w:t>
      </w:r>
      <w:r w:rsidR="00D972F2" w:rsidRPr="00544F8C">
        <w:rPr>
          <w:color w:val="auto"/>
        </w:rPr>
        <w:t>linik araştırmalar için yapılan başvurularda istenen belgelerin mevzuata uygun bir şekilde eksiksiz teslim edilmesini sağlamak</w:t>
      </w:r>
      <w:r w:rsidR="00B220E9" w:rsidRPr="00544F8C">
        <w:rPr>
          <w:rFonts w:eastAsia="Times New Roman"/>
        </w:rPr>
        <w:t>, ara</w:t>
      </w:r>
      <w:r w:rsidR="00A568E9" w:rsidRPr="00544F8C">
        <w:rPr>
          <w:rFonts w:eastAsia="Times New Roman"/>
        </w:rPr>
        <w:t xml:space="preserve">ştırıcıların bilgilendirilmesi, </w:t>
      </w:r>
      <w:r w:rsidR="00B220E9" w:rsidRPr="00544F8C">
        <w:rPr>
          <w:rFonts w:eastAsia="Times New Roman"/>
        </w:rPr>
        <w:t>yazışmaların yapılması</w:t>
      </w:r>
      <w:r w:rsidR="00D972F2" w:rsidRPr="00544F8C">
        <w:rPr>
          <w:rFonts w:eastAsia="Times New Roman"/>
        </w:rPr>
        <w:t>nın sağlanması</w:t>
      </w:r>
      <w:r w:rsidR="00B220E9" w:rsidRPr="00544F8C">
        <w:rPr>
          <w:rFonts w:eastAsia="Times New Roman"/>
        </w:rPr>
        <w:t>, b</w:t>
      </w:r>
      <w:r w:rsidR="00D972F2" w:rsidRPr="00544F8C">
        <w:rPr>
          <w:rFonts w:eastAsia="Times New Roman"/>
        </w:rPr>
        <w:t>aşvuru formlarının düzenlenmesi</w:t>
      </w:r>
      <w:r w:rsidR="00A568E9" w:rsidRPr="00544F8C">
        <w:rPr>
          <w:rFonts w:eastAsia="Times New Roman"/>
        </w:rPr>
        <w:t xml:space="preserve"> ve bu belgelerin arşivlenmesini sağlamak.</w:t>
      </w:r>
    </w:p>
    <w:p w:rsidR="00544F8C" w:rsidRPr="00E26349" w:rsidRDefault="00BA7CFC" w:rsidP="00E26349">
      <w:pPr>
        <w:pStyle w:val="Default"/>
        <w:spacing w:before="240"/>
        <w:jc w:val="both"/>
      </w:pPr>
      <w:r w:rsidRPr="00544F8C">
        <w:rPr>
          <w:b/>
          <w:bCs/>
        </w:rPr>
        <w:t>DÖRDÜNCÜ BÖLÜM</w:t>
      </w:r>
    </w:p>
    <w:p w:rsidR="00BA7CFC" w:rsidRPr="00544F8C" w:rsidRDefault="00BA7CFC" w:rsidP="00905BCE">
      <w:pPr>
        <w:pStyle w:val="Default"/>
        <w:spacing w:after="240"/>
        <w:jc w:val="both"/>
      </w:pPr>
      <w:r w:rsidRPr="00544F8C">
        <w:rPr>
          <w:b/>
          <w:bCs/>
        </w:rPr>
        <w:t>Çeşitli ve Son Hükümler</w:t>
      </w:r>
    </w:p>
    <w:p w:rsidR="00BA7CFC" w:rsidRPr="00544F8C" w:rsidRDefault="00BA7CFC" w:rsidP="00905BCE">
      <w:pPr>
        <w:pStyle w:val="Default"/>
        <w:spacing w:after="240"/>
        <w:jc w:val="both"/>
        <w:rPr>
          <w:b/>
          <w:bCs/>
        </w:rPr>
      </w:pPr>
      <w:r w:rsidRPr="00544F8C">
        <w:rPr>
          <w:b/>
          <w:bCs/>
        </w:rPr>
        <w:t xml:space="preserve">Hüküm Bulunmayan Haller </w:t>
      </w:r>
    </w:p>
    <w:p w:rsidR="003A05E3" w:rsidRPr="00544F8C" w:rsidRDefault="00866E5E" w:rsidP="00905BCE">
      <w:pPr>
        <w:pStyle w:val="Default"/>
        <w:jc w:val="both"/>
        <w:rPr>
          <w:bCs/>
        </w:rPr>
      </w:pPr>
      <w:r w:rsidRPr="00544F8C">
        <w:rPr>
          <w:b/>
          <w:bCs/>
        </w:rPr>
        <w:t>Madde</w:t>
      </w:r>
      <w:r w:rsidR="008C54CC" w:rsidRPr="00544F8C">
        <w:rPr>
          <w:b/>
          <w:bCs/>
        </w:rPr>
        <w:t xml:space="preserve"> 8</w:t>
      </w:r>
      <w:r w:rsidRPr="00544F8C">
        <w:rPr>
          <w:bCs/>
        </w:rPr>
        <w:t>.</w:t>
      </w:r>
      <w:r w:rsidR="00A568E9" w:rsidRPr="00544F8C">
        <w:rPr>
          <w:bCs/>
        </w:rPr>
        <w:t xml:space="preserve"> </w:t>
      </w:r>
      <w:r w:rsidR="009D7213" w:rsidRPr="00544F8C">
        <w:rPr>
          <w:bCs/>
        </w:rPr>
        <w:t xml:space="preserve"> </w:t>
      </w:r>
      <w:r w:rsidR="00DC0CB3" w:rsidRPr="00544F8C">
        <w:rPr>
          <w:bCs/>
        </w:rPr>
        <w:t xml:space="preserve">Klinik araştırma koordinasyon birimine değerlendirilmek üzere gelen araştırma dosyaları için; </w:t>
      </w:r>
      <w:r w:rsidR="003F26F0" w:rsidRPr="00544F8C">
        <w:t xml:space="preserve">Beşeri Tıbbi Ürünlerin Klinik Araştırmaları Hakkında Yönetmeliğin </w:t>
      </w:r>
      <w:r w:rsidR="00544F8C" w:rsidRPr="00544F8C">
        <w:rPr>
          <w:bCs/>
        </w:rPr>
        <w:t xml:space="preserve">59. Maddesine göre alınması gereken başvuru ücretinin </w:t>
      </w:r>
      <w:r w:rsidR="005C45AB" w:rsidRPr="00544F8C">
        <w:t>Gaziantep Üniversitesi Şahinbey Araştırma ve Uygulama Hastanesi</w:t>
      </w:r>
      <w:r w:rsidR="005C45AB" w:rsidRPr="00544F8C">
        <w:rPr>
          <w:bCs/>
        </w:rPr>
        <w:t xml:space="preserve"> </w:t>
      </w:r>
      <w:r w:rsidR="003F26F0" w:rsidRPr="00544F8C">
        <w:rPr>
          <w:bCs/>
        </w:rPr>
        <w:t xml:space="preserve">Döner Sermaye </w:t>
      </w:r>
      <w:r w:rsidR="005C45AB" w:rsidRPr="00544F8C">
        <w:rPr>
          <w:bCs/>
        </w:rPr>
        <w:t>Yürütme</w:t>
      </w:r>
      <w:r w:rsidR="003F26F0" w:rsidRPr="00544F8C">
        <w:rPr>
          <w:bCs/>
        </w:rPr>
        <w:t xml:space="preserve"> Kurulu </w:t>
      </w:r>
      <w:r w:rsidR="003A05E3" w:rsidRPr="00544F8C">
        <w:rPr>
          <w:bCs/>
        </w:rPr>
        <w:t>k</w:t>
      </w:r>
      <w:r w:rsidR="009D7213" w:rsidRPr="00544F8C">
        <w:rPr>
          <w:bCs/>
        </w:rPr>
        <w:t>ararına göre belirlenir.</w:t>
      </w:r>
    </w:p>
    <w:p w:rsidR="00544F8C" w:rsidRDefault="00544F8C" w:rsidP="00905BCE">
      <w:pPr>
        <w:pStyle w:val="Default"/>
        <w:jc w:val="both"/>
        <w:rPr>
          <w:b/>
          <w:bCs/>
        </w:rPr>
      </w:pPr>
    </w:p>
    <w:p w:rsidR="009D7213" w:rsidRPr="00544F8C" w:rsidRDefault="00866E5E" w:rsidP="00905BCE">
      <w:pPr>
        <w:pStyle w:val="Default"/>
        <w:jc w:val="both"/>
        <w:rPr>
          <w:bCs/>
        </w:rPr>
      </w:pPr>
      <w:r w:rsidRPr="00544F8C">
        <w:rPr>
          <w:b/>
          <w:bCs/>
        </w:rPr>
        <w:t>Madde 9.</w:t>
      </w:r>
      <w:r w:rsidR="008C54CC" w:rsidRPr="00544F8C">
        <w:rPr>
          <w:b/>
          <w:bCs/>
        </w:rPr>
        <w:t xml:space="preserve"> </w:t>
      </w:r>
      <w:r w:rsidR="00682F4A" w:rsidRPr="00544F8C">
        <w:rPr>
          <w:bCs/>
        </w:rPr>
        <w:t>D</w:t>
      </w:r>
      <w:r w:rsidR="003C7216" w:rsidRPr="00544F8C">
        <w:rPr>
          <w:bCs/>
        </w:rPr>
        <w:t>eğerlendirilmek üzere araştırma dosyaları için yatırılan başvuru ücret</w:t>
      </w:r>
      <w:r w:rsidR="007C4A6D" w:rsidRPr="00544F8C">
        <w:rPr>
          <w:bCs/>
        </w:rPr>
        <w:t>ler</w:t>
      </w:r>
      <w:r w:rsidR="003C7216" w:rsidRPr="00544F8C">
        <w:rPr>
          <w:bCs/>
        </w:rPr>
        <w:t>inin</w:t>
      </w:r>
      <w:r w:rsidR="007C4A6D" w:rsidRPr="00544F8C">
        <w:rPr>
          <w:bCs/>
        </w:rPr>
        <w:t xml:space="preserve"> </w:t>
      </w:r>
      <w:r w:rsidR="00682F4A" w:rsidRPr="00544F8C">
        <w:rPr>
          <w:bCs/>
        </w:rPr>
        <w:t xml:space="preserve">Klinik Araştırma Koordinasyon Birimi çalışanlarına ödenecek kısmı </w:t>
      </w:r>
      <w:r w:rsidR="007C4A6D" w:rsidRPr="00544F8C">
        <w:rPr>
          <w:bCs/>
        </w:rPr>
        <w:t xml:space="preserve">Döner Sermaye Yürütme Kurulu’nca belirlenen </w:t>
      </w:r>
      <w:r w:rsidR="00682F4A" w:rsidRPr="00544F8C">
        <w:rPr>
          <w:bCs/>
        </w:rPr>
        <w:t>oranda olur.</w:t>
      </w:r>
    </w:p>
    <w:p w:rsidR="003A05E3" w:rsidRPr="00544F8C" w:rsidRDefault="003A05E3" w:rsidP="00905BCE">
      <w:pPr>
        <w:pStyle w:val="Default"/>
        <w:jc w:val="both"/>
      </w:pPr>
    </w:p>
    <w:p w:rsidR="00BA7CFC" w:rsidRPr="00544F8C" w:rsidRDefault="00866E5E" w:rsidP="00905BCE">
      <w:pPr>
        <w:pStyle w:val="Default"/>
        <w:jc w:val="both"/>
      </w:pPr>
      <w:r w:rsidRPr="00544F8C">
        <w:rPr>
          <w:b/>
          <w:bCs/>
        </w:rPr>
        <w:lastRenderedPageBreak/>
        <w:t>Madde</w:t>
      </w:r>
      <w:r w:rsidR="008C54CC" w:rsidRPr="00544F8C">
        <w:rPr>
          <w:b/>
          <w:bCs/>
        </w:rPr>
        <w:t xml:space="preserve"> 10</w:t>
      </w:r>
      <w:r w:rsidRPr="00544F8C">
        <w:rPr>
          <w:b/>
          <w:bCs/>
        </w:rPr>
        <w:t>.</w:t>
      </w:r>
      <w:r w:rsidR="00BA7CFC" w:rsidRPr="00544F8C">
        <w:rPr>
          <w:b/>
          <w:bCs/>
        </w:rPr>
        <w:t xml:space="preserve"> </w:t>
      </w:r>
      <w:r w:rsidR="008D3BCF" w:rsidRPr="00544F8C">
        <w:t>Bu y</w:t>
      </w:r>
      <w:r w:rsidR="00BA7CFC" w:rsidRPr="00544F8C">
        <w:t>önergede hüküm bulunmayan hall</w:t>
      </w:r>
      <w:r w:rsidRPr="00544F8C">
        <w:t>erde ilgili mevzuat hükümleri,</w:t>
      </w:r>
      <w:r w:rsidR="00BA7CFC" w:rsidRPr="00544F8C">
        <w:t xml:space="preserve"> Senato ve </w:t>
      </w:r>
      <w:r w:rsidR="005C45AB" w:rsidRPr="00544F8C">
        <w:rPr>
          <w:bCs/>
        </w:rPr>
        <w:t>Döner Sermaye Yürütme Kurulu k</w:t>
      </w:r>
      <w:r w:rsidR="00BA7CFC" w:rsidRPr="00544F8C">
        <w:t>ararları uygulanı</w:t>
      </w:r>
      <w:r w:rsidR="003A05E3" w:rsidRPr="00544F8C">
        <w:t>r.</w:t>
      </w:r>
    </w:p>
    <w:p w:rsidR="00544F8C" w:rsidRDefault="00544F8C" w:rsidP="00905BCE">
      <w:pPr>
        <w:pStyle w:val="Default"/>
        <w:jc w:val="both"/>
        <w:rPr>
          <w:b/>
          <w:bCs/>
        </w:rPr>
      </w:pPr>
    </w:p>
    <w:p w:rsidR="003A05E3" w:rsidRPr="00544F8C" w:rsidRDefault="00866E5E" w:rsidP="00905BCE">
      <w:pPr>
        <w:pStyle w:val="Default"/>
        <w:jc w:val="both"/>
      </w:pPr>
      <w:r w:rsidRPr="00544F8C">
        <w:rPr>
          <w:b/>
          <w:bCs/>
        </w:rPr>
        <w:t>Madde</w:t>
      </w:r>
      <w:r w:rsidR="00BA7CFC" w:rsidRPr="00544F8C">
        <w:rPr>
          <w:b/>
          <w:bCs/>
        </w:rPr>
        <w:t xml:space="preserve"> 1</w:t>
      </w:r>
      <w:r w:rsidR="008C54CC" w:rsidRPr="00544F8C">
        <w:rPr>
          <w:b/>
          <w:bCs/>
        </w:rPr>
        <w:t>1</w:t>
      </w:r>
      <w:r w:rsidRPr="00544F8C">
        <w:rPr>
          <w:b/>
          <w:bCs/>
        </w:rPr>
        <w:t>.</w:t>
      </w:r>
      <w:r w:rsidR="00BA7CFC" w:rsidRPr="00544F8C">
        <w:t xml:space="preserve"> Bu Yönerge </w:t>
      </w:r>
      <w:r w:rsidR="00C17EBA" w:rsidRPr="00544F8C">
        <w:t>Gaziantep</w:t>
      </w:r>
      <w:r w:rsidR="00BA7CFC" w:rsidRPr="00544F8C">
        <w:t xml:space="preserve"> Üniversitesi Senatosu tarafından kabul edildikten sonra yürürlüğe girer.</w:t>
      </w:r>
    </w:p>
    <w:p w:rsidR="00BA7CFC" w:rsidRPr="00544F8C" w:rsidRDefault="00BA7CFC" w:rsidP="00905BCE">
      <w:pPr>
        <w:pStyle w:val="Default"/>
        <w:spacing w:before="240"/>
        <w:jc w:val="both"/>
      </w:pPr>
      <w:r w:rsidRPr="00544F8C">
        <w:rPr>
          <w:b/>
          <w:bCs/>
        </w:rPr>
        <w:t xml:space="preserve">Yürütme </w:t>
      </w:r>
    </w:p>
    <w:p w:rsidR="00BA7CFC" w:rsidRPr="00544F8C" w:rsidRDefault="00866E5E" w:rsidP="00905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F8C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7CFC" w:rsidRPr="00544F8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C54CC" w:rsidRPr="00544F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4F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7CFC" w:rsidRPr="00544F8C">
        <w:rPr>
          <w:rFonts w:ascii="Times New Roman" w:hAnsi="Times New Roman" w:cs="Times New Roman"/>
          <w:sz w:val="24"/>
          <w:szCs w:val="24"/>
        </w:rPr>
        <w:t xml:space="preserve">Bu Yönerge hükümlerini </w:t>
      </w:r>
      <w:r w:rsidR="00C17EBA" w:rsidRPr="00544F8C">
        <w:rPr>
          <w:rFonts w:ascii="Times New Roman" w:hAnsi="Times New Roman" w:cs="Times New Roman"/>
          <w:sz w:val="24"/>
          <w:szCs w:val="24"/>
        </w:rPr>
        <w:t xml:space="preserve">Gaziantep </w:t>
      </w:r>
      <w:r w:rsidR="00BA7CFC" w:rsidRPr="00544F8C">
        <w:rPr>
          <w:rFonts w:ascii="Times New Roman" w:hAnsi="Times New Roman" w:cs="Times New Roman"/>
          <w:sz w:val="24"/>
          <w:szCs w:val="24"/>
        </w:rPr>
        <w:t xml:space="preserve">Üniversitesi </w:t>
      </w:r>
      <w:r w:rsidR="008D3BCF" w:rsidRPr="00544F8C">
        <w:rPr>
          <w:rFonts w:ascii="Times New Roman" w:hAnsi="Times New Roman" w:cs="Times New Roman"/>
          <w:sz w:val="24"/>
          <w:szCs w:val="24"/>
        </w:rPr>
        <w:t xml:space="preserve">Şahinbey Araştırma ve Uygulama Hastanesi </w:t>
      </w:r>
      <w:r w:rsidR="00C17EBA" w:rsidRPr="00544F8C">
        <w:rPr>
          <w:rFonts w:ascii="Times New Roman" w:hAnsi="Times New Roman" w:cs="Times New Roman"/>
          <w:sz w:val="24"/>
          <w:szCs w:val="24"/>
        </w:rPr>
        <w:t xml:space="preserve">Başhekimliği </w:t>
      </w:r>
      <w:r w:rsidR="00BA7CFC" w:rsidRPr="00544F8C">
        <w:rPr>
          <w:rFonts w:ascii="Times New Roman" w:hAnsi="Times New Roman" w:cs="Times New Roman"/>
          <w:sz w:val="24"/>
          <w:szCs w:val="24"/>
        </w:rPr>
        <w:t>yürütür</w:t>
      </w:r>
      <w:r w:rsidR="0038718A" w:rsidRPr="00544F8C">
        <w:rPr>
          <w:rFonts w:ascii="Times New Roman" w:hAnsi="Times New Roman" w:cs="Times New Roman"/>
          <w:sz w:val="24"/>
          <w:szCs w:val="24"/>
        </w:rPr>
        <w:t>.</w:t>
      </w:r>
    </w:p>
    <w:sectPr w:rsidR="00BA7CFC" w:rsidRPr="00544F8C" w:rsidSect="00EF7FD9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3723"/>
    <w:multiLevelType w:val="multilevel"/>
    <w:tmpl w:val="F7EC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7268B"/>
    <w:multiLevelType w:val="multilevel"/>
    <w:tmpl w:val="BD10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D3757"/>
    <w:multiLevelType w:val="multilevel"/>
    <w:tmpl w:val="7694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54E09"/>
    <w:multiLevelType w:val="multilevel"/>
    <w:tmpl w:val="D51E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84D5E"/>
    <w:multiLevelType w:val="multilevel"/>
    <w:tmpl w:val="D598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41F7B"/>
    <w:multiLevelType w:val="multilevel"/>
    <w:tmpl w:val="D598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B1F13"/>
    <w:multiLevelType w:val="multilevel"/>
    <w:tmpl w:val="8E8C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51CFF"/>
    <w:multiLevelType w:val="multilevel"/>
    <w:tmpl w:val="1EC0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07A5D"/>
    <w:multiLevelType w:val="multilevel"/>
    <w:tmpl w:val="129A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42D6F"/>
    <w:multiLevelType w:val="multilevel"/>
    <w:tmpl w:val="9330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A0D7E"/>
    <w:multiLevelType w:val="multilevel"/>
    <w:tmpl w:val="7A40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6490E"/>
    <w:multiLevelType w:val="multilevel"/>
    <w:tmpl w:val="A3BE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B5D9A"/>
    <w:multiLevelType w:val="multilevel"/>
    <w:tmpl w:val="4CF0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41D93"/>
    <w:multiLevelType w:val="multilevel"/>
    <w:tmpl w:val="98B4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70A18"/>
    <w:multiLevelType w:val="multilevel"/>
    <w:tmpl w:val="DB782B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3728C"/>
    <w:multiLevelType w:val="multilevel"/>
    <w:tmpl w:val="7E18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677A13"/>
    <w:multiLevelType w:val="multilevel"/>
    <w:tmpl w:val="FB8A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0F6B4B"/>
    <w:multiLevelType w:val="multilevel"/>
    <w:tmpl w:val="C0540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872338"/>
    <w:multiLevelType w:val="multilevel"/>
    <w:tmpl w:val="B1CE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271AE"/>
    <w:multiLevelType w:val="multilevel"/>
    <w:tmpl w:val="D64842E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D2996"/>
    <w:multiLevelType w:val="multilevel"/>
    <w:tmpl w:val="394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2139BD"/>
    <w:multiLevelType w:val="multilevel"/>
    <w:tmpl w:val="DBDC3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792FD8"/>
    <w:multiLevelType w:val="multilevel"/>
    <w:tmpl w:val="52EE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385D7B"/>
    <w:multiLevelType w:val="multilevel"/>
    <w:tmpl w:val="182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D3406"/>
    <w:multiLevelType w:val="multilevel"/>
    <w:tmpl w:val="23D6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925750"/>
    <w:multiLevelType w:val="multilevel"/>
    <w:tmpl w:val="E0F0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16445"/>
    <w:multiLevelType w:val="multilevel"/>
    <w:tmpl w:val="0464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905B8A"/>
    <w:multiLevelType w:val="multilevel"/>
    <w:tmpl w:val="16A6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7"/>
  </w:num>
  <w:num w:numId="7">
    <w:abstractNumId w:val="27"/>
  </w:num>
  <w:num w:numId="8">
    <w:abstractNumId w:val="7"/>
  </w:num>
  <w:num w:numId="9">
    <w:abstractNumId w:val="22"/>
  </w:num>
  <w:num w:numId="10">
    <w:abstractNumId w:val="18"/>
  </w:num>
  <w:num w:numId="11">
    <w:abstractNumId w:val="11"/>
  </w:num>
  <w:num w:numId="12">
    <w:abstractNumId w:val="15"/>
  </w:num>
  <w:num w:numId="13">
    <w:abstractNumId w:val="12"/>
  </w:num>
  <w:num w:numId="14">
    <w:abstractNumId w:val="1"/>
  </w:num>
  <w:num w:numId="15">
    <w:abstractNumId w:val="20"/>
  </w:num>
  <w:num w:numId="16">
    <w:abstractNumId w:val="9"/>
  </w:num>
  <w:num w:numId="17">
    <w:abstractNumId w:val="0"/>
  </w:num>
  <w:num w:numId="18">
    <w:abstractNumId w:val="2"/>
  </w:num>
  <w:num w:numId="19">
    <w:abstractNumId w:val="16"/>
  </w:num>
  <w:num w:numId="20">
    <w:abstractNumId w:val="26"/>
  </w:num>
  <w:num w:numId="21">
    <w:abstractNumId w:val="14"/>
  </w:num>
  <w:num w:numId="22">
    <w:abstractNumId w:val="25"/>
  </w:num>
  <w:num w:numId="23">
    <w:abstractNumId w:val="19"/>
  </w:num>
  <w:num w:numId="24">
    <w:abstractNumId w:val="13"/>
  </w:num>
  <w:num w:numId="25">
    <w:abstractNumId w:val="24"/>
  </w:num>
  <w:num w:numId="26">
    <w:abstractNumId w:val="10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E9"/>
    <w:rsid w:val="00014D4B"/>
    <w:rsid w:val="000B0915"/>
    <w:rsid w:val="00205D1E"/>
    <w:rsid w:val="00320E06"/>
    <w:rsid w:val="003271B3"/>
    <w:rsid w:val="00357689"/>
    <w:rsid w:val="0038718A"/>
    <w:rsid w:val="003A05E3"/>
    <w:rsid w:val="003A52B5"/>
    <w:rsid w:val="003C7216"/>
    <w:rsid w:val="003F26F0"/>
    <w:rsid w:val="00417245"/>
    <w:rsid w:val="004247A7"/>
    <w:rsid w:val="004766A8"/>
    <w:rsid w:val="004C7A13"/>
    <w:rsid w:val="004D54C7"/>
    <w:rsid w:val="00544F8C"/>
    <w:rsid w:val="0059228B"/>
    <w:rsid w:val="005B73C5"/>
    <w:rsid w:val="005C45AB"/>
    <w:rsid w:val="006438B0"/>
    <w:rsid w:val="00682F4A"/>
    <w:rsid w:val="006D0D89"/>
    <w:rsid w:val="006D3316"/>
    <w:rsid w:val="007309C6"/>
    <w:rsid w:val="007C4A6D"/>
    <w:rsid w:val="007F0201"/>
    <w:rsid w:val="00866E5E"/>
    <w:rsid w:val="008C108A"/>
    <w:rsid w:val="008C54CC"/>
    <w:rsid w:val="008D3BCF"/>
    <w:rsid w:val="008F2575"/>
    <w:rsid w:val="00905BCE"/>
    <w:rsid w:val="00935CFE"/>
    <w:rsid w:val="009708F0"/>
    <w:rsid w:val="0099015B"/>
    <w:rsid w:val="009B4AC1"/>
    <w:rsid w:val="009C42CE"/>
    <w:rsid w:val="009D7213"/>
    <w:rsid w:val="009F7190"/>
    <w:rsid w:val="00A11AB2"/>
    <w:rsid w:val="00A568E9"/>
    <w:rsid w:val="00A62FA7"/>
    <w:rsid w:val="00B220E9"/>
    <w:rsid w:val="00B320AB"/>
    <w:rsid w:val="00BA3CBB"/>
    <w:rsid w:val="00BA6F30"/>
    <w:rsid w:val="00BA7CFC"/>
    <w:rsid w:val="00C17EBA"/>
    <w:rsid w:val="00C67286"/>
    <w:rsid w:val="00D972F2"/>
    <w:rsid w:val="00DC0CB3"/>
    <w:rsid w:val="00E26349"/>
    <w:rsid w:val="00EB4132"/>
    <w:rsid w:val="00E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3434A-E5D8-40CF-BD88-75E62D31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220E9"/>
    <w:rPr>
      <w:b/>
      <w:bCs/>
    </w:rPr>
  </w:style>
  <w:style w:type="paragraph" w:customStyle="1" w:styleId="Default">
    <w:name w:val="Default"/>
    <w:rsid w:val="00205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F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C5F6-D2B7-4AF3-A7B5-105570DC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KALITE-BIRIMI</dc:creator>
  <cp:keywords/>
  <dc:description/>
  <cp:lastModifiedBy>Lenovo</cp:lastModifiedBy>
  <cp:revision>5</cp:revision>
  <dcterms:created xsi:type="dcterms:W3CDTF">2025-07-30T06:12:00Z</dcterms:created>
  <dcterms:modified xsi:type="dcterms:W3CDTF">2025-07-30T13:03:00Z</dcterms:modified>
</cp:coreProperties>
</file>